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center" w:pos="7001"/>
          <w:tab w:val="left" w:pos="10710"/>
        </w:tabs>
        <w:adjustRightInd w:val="0"/>
        <w:snapToGrid w:val="0"/>
        <w:jc w:val="center"/>
        <w:rPr>
          <w:rFonts w:hint="eastAsia" w:ascii="创艺简标宋" w:hAnsi="宋体" w:eastAsia="创艺简标宋" w:cs="宋体"/>
          <w:bCs/>
          <w:kern w:val="0"/>
          <w:sz w:val="44"/>
          <w:szCs w:val="44"/>
        </w:rPr>
      </w:pPr>
      <w:bookmarkStart w:id="1" w:name="_GoBack"/>
      <w:bookmarkStart w:id="0" w:name="OLE_LINK1"/>
      <w:r>
        <w:rPr>
          <w:rFonts w:hint="eastAsia" w:ascii="创艺简标宋" w:hAnsi="宋体" w:eastAsia="创艺简标宋" w:cs="宋体"/>
          <w:bCs/>
          <w:kern w:val="0"/>
          <w:sz w:val="44"/>
          <w:szCs w:val="44"/>
        </w:rPr>
        <w:t>中山市归国华侨联合会预算单位财政拨款支出预算表</w:t>
      </w:r>
      <w:bookmarkEnd w:id="1"/>
      <w:bookmarkEnd w:id="0"/>
    </w:p>
    <w:p>
      <w:pPr>
        <w:adjustRightInd w:val="0"/>
        <w:snapToGrid w:val="0"/>
        <w:spacing w:line="574" w:lineRule="exact"/>
        <w:jc w:val="right"/>
        <w:rPr>
          <w:rFonts w:hint="eastAsia" w:ascii="楷体_GB2312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4"/>
        </w:rPr>
        <w:t>单位：万元</w:t>
      </w:r>
    </w:p>
    <w:tbl>
      <w:tblPr>
        <w:tblStyle w:val="3"/>
        <w:tblW w:w="14112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2352"/>
        <w:gridCol w:w="2352"/>
        <w:gridCol w:w="2352"/>
        <w:gridCol w:w="2352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科目编码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科  目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合  计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基本支出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项目支出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一般公共服务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321.294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238.894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82.4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2012501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行政运行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238.894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238.894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2012506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华侨事务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82.4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82.4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2080501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社会保障和就业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67.79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67.79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389.084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306.684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82.4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12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注：本表按照政府收支分类科目列示到款级科目。</w:t>
            </w:r>
          </w:p>
        </w:tc>
      </w:tr>
    </w:tbl>
    <w:p/>
    <w:p/>
    <w:p/>
    <w:p/>
    <w:p/>
    <w:p/>
    <w:p>
      <w:pPr>
        <w:tabs>
          <w:tab w:val="left" w:pos="9660"/>
        </w:tabs>
        <w:rPr>
          <w:rFonts w:hint="eastAsia"/>
        </w:rPr>
      </w:pPr>
      <w:r>
        <w:tab/>
      </w:r>
    </w:p>
    <w:p/>
    <w:sectPr>
      <w:pgSz w:w="16838" w:h="11906" w:orient="landscape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84344"/>
    <w:rsid w:val="2D1843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2016-07-15T09:12:00Z</dcterms:created>
  <dc:creator>user</dc:creator>
  <cp:lastModifiedBy>user</cp:lastModifiedBy>
  <dcterms:modified xsi:type="dcterms:W3CDTF">2016-07-15T09:13:00Z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